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Противодействие коррупции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Противодействие коррупции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Опросы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Нормативные правовые и иные акты в сфере противодействия коррупции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Антикоррупционная экспертиза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Методические материалы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 Формы документов, связанных с противодействием коррупции, для заполнения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 Сведения о доходах, расходах, об имуществе и обязательствах имущественного характера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 Комиссия по соблюдению требований к служебному поведению и урегулированию конфликта интересов (аттестационная комиссия)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 Обратная связь для сообщений о фактах коррупции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5" w:history="1">
              <w:r>
                <w:rPr/>
                <w:t xml:space="preserve"> Что нужно знать о коррупции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6" w:history="1">
              <w:r>
                <w:rPr/>
                <w:t xml:space="preserve">Часто задаваемые вопросы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7A13CFF4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protivodeystvie-korrupcii/o-prosy" TargetMode="External"/><Relationship Id="rId8" Type="http://schemas.openxmlformats.org/officeDocument/2006/relationships/hyperlink" Target="/deyatelnost/protivodeystvie-korrupcii/normativnye-pravovye-i-inye-akty-v-sfere-protivodeystviya-korrupcii" TargetMode="External"/><Relationship Id="rId9" Type="http://schemas.openxmlformats.org/officeDocument/2006/relationships/hyperlink" Target="/deyatelnost/protivodeystvie-korrupcii/antikorrupcionnaya-ekspertiza" TargetMode="External"/><Relationship Id="rId10" Type="http://schemas.openxmlformats.org/officeDocument/2006/relationships/hyperlink" Target="/deyatelnost/protivodeystvie-korrupcii/metodicheskie-materialy" TargetMode="External"/><Relationship Id="rId11" Type="http://schemas.openxmlformats.org/officeDocument/2006/relationships/hyperlink" Target="/deyatelnost/protivodeystvie-korrupcii/formy-dokumentov-svyazannyh-s-protivodeystviem-korrupcii-dlya-zapolneniya" TargetMode="External"/><Relationship Id="rId12" Type="http://schemas.openxmlformats.org/officeDocument/2006/relationships/hyperlink" Target="/deyatelnost/protivodeystvie-korrupcii/svedeniya-o-dohodah-rashodah-ob-imushchestve-i-obyazatelstvah-imushchestvennogo-haraktera" TargetMode="External"/><Relationship Id="rId13" Type="http://schemas.openxmlformats.org/officeDocument/2006/relationships/hyperlink" Target="/deyatelnost/protivodeystvie-korrupcii/komissiya-po-soblyudeniyu-trebovaniy-k-sluzhebnomu-povedeniyu-i-uregulirovaniyu-konflikta-interesov-attestacionnaya-komissiya" TargetMode="External"/><Relationship Id="rId14" Type="http://schemas.openxmlformats.org/officeDocument/2006/relationships/hyperlink" Target="/deyatelnost/protivodeystvie-korrupcii/obratnaya-svyaz-dlya-soobshcheniy-o-faktah-korrupcii" TargetMode="External"/><Relationship Id="rId15" Type="http://schemas.openxmlformats.org/officeDocument/2006/relationships/hyperlink" Target="/deyatelnost/protivodeystvie-korrupcii/chto-nuzhno-znat-o-korrupcii" TargetMode="External"/><Relationship Id="rId16" Type="http://schemas.openxmlformats.org/officeDocument/2006/relationships/hyperlink" Target="/deyatelnost/protivodeystvie-korrupcii/chasto-zadavaemye-vopros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2025-03-17T15:47:57+07:00</dcterms:created>
  <dcterms:modified xsi:type="dcterms:W3CDTF">2025-03-17T15:47:57+07:00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